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EA" w:rsidRDefault="005F2BEA" w:rsidP="005F2BEA">
      <w:pPr>
        <w:widowControl/>
        <w:spacing w:line="360" w:lineRule="exact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065700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  <w:r>
        <w:rPr>
          <w:rFonts w:ascii="黑体" w:eastAsia="黑体" w:hAnsi="宋体" w:cs="宋体"/>
          <w:b/>
          <w:noProof/>
          <w:kern w:val="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2" o:spid="_x0000_s1030" type="#_x0000_t136" style="position:absolute;left:0;text-align:left;margin-left:-3.3pt;margin-top:2.65pt;width:417.35pt;height:41.85pt;z-index:-251653120" fillcolor="red" strokecolor="red">
            <v:shadow color="#868686"/>
            <v:textpath style="font-family:&quot;宋体&quot;" trim="t" string="中国对外贸易经济合作企业协会全国外经贸从业人员考试中心"/>
          </v:shape>
        </w:pict>
      </w: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065700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  <w:r>
        <w:rPr>
          <w:rFonts w:ascii="黑体" w:eastAsia="黑体" w:hAnsi="宋体" w:cs="宋体"/>
          <w:b/>
          <w:noProof/>
          <w:kern w:val="0"/>
          <w:sz w:val="36"/>
          <w:szCs w:val="36"/>
        </w:rPr>
        <w:pict>
          <v:shape id="_x0000_s1029" type="#_x0000_t136" style="position:absolute;left:0;text-align:left;margin-left:-5.55pt;margin-top:10.9pt;width:420.9pt;height:41.4pt;z-index:-251654144" fillcolor="red" strokecolor="red">
            <v:shadow color="#868686"/>
            <v:textpath style="font-family:&quot;宋体&quot;;v-text-kern:t" trim="t" fitpath="t" string="中国职业技术教育学会国际商务教育研究会"/>
          </v:shape>
        </w:pict>
      </w: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5F2BEA" w:rsidRDefault="005F2BEA" w:rsidP="005F2BEA">
      <w:pPr>
        <w:widowControl/>
        <w:spacing w:line="360" w:lineRule="exact"/>
        <w:jc w:val="center"/>
        <w:rPr>
          <w:rFonts w:ascii="黑体" w:eastAsia="黑体" w:hAnsi="宋体" w:cs="宋体"/>
          <w:b/>
          <w:w w:val="90"/>
          <w:kern w:val="0"/>
          <w:sz w:val="36"/>
          <w:szCs w:val="36"/>
        </w:rPr>
      </w:pPr>
    </w:p>
    <w:p w:rsidR="00FF31D5" w:rsidRDefault="00242C27">
      <w:pPr>
        <w:rPr>
          <w:rFonts w:ascii="黑体" w:eastAsia="黑体" w:hAnsi="宋体" w:cs="宋体"/>
          <w:b/>
          <w:color w:val="FF3300"/>
          <w:w w:val="90"/>
          <w:kern w:val="0"/>
          <w:sz w:val="24"/>
        </w:rPr>
      </w:pPr>
      <w:r>
        <w:rPr>
          <w:rFonts w:ascii="黑体" w:eastAsia="黑体" w:hAnsi="宋体" w:cs="宋体"/>
          <w:b/>
          <w:noProof/>
          <w:color w:val="FF3300"/>
          <w:kern w:val="0"/>
          <w:sz w:val="24"/>
        </w:rPr>
        <mc:AlternateContent>
          <mc:Choice Requires="wps">
            <w:drawing>
              <wp:anchor distT="4294967294" distB="4294967294" distL="114300" distR="114300" simplePos="0" relativeHeight="102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110489</wp:posOffset>
                </wp:positionV>
                <wp:extent cx="5346700" cy="0"/>
                <wp:effectExtent l="0" t="0" r="25400" b="1905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left:0;text-align:left;margin-left:-2.65pt;margin-top:8.7pt;width:421pt;height:0;z-index:1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" strokecolor="#f30">
                <o:lock v:ext="edit" shapetype="f"/>
              </v:shape>
            </w:pict>
          </mc:Fallback>
        </mc:AlternateContent>
      </w:r>
    </w:p>
    <w:p w:rsidR="00A27C2B" w:rsidRDefault="00A27C2B" w:rsidP="00A014C4">
      <w:pPr>
        <w:jc w:val="center"/>
        <w:rPr>
          <w:rFonts w:ascii="黑体" w:eastAsia="黑体" w:hAnsi="宋体" w:cs="宋体"/>
          <w:b/>
          <w:color w:val="000000"/>
          <w:w w:val="90"/>
          <w:kern w:val="0"/>
          <w:sz w:val="18"/>
          <w:szCs w:val="18"/>
        </w:rPr>
      </w:pPr>
    </w:p>
    <w:p w:rsidR="00A014C4" w:rsidRPr="00296041" w:rsidRDefault="00A014C4" w:rsidP="00A014C4">
      <w:pPr>
        <w:jc w:val="center"/>
        <w:rPr>
          <w:rFonts w:ascii="黑体" w:eastAsia="黑体" w:hAnsi="宋体" w:cs="宋体"/>
          <w:b/>
          <w:color w:val="000000"/>
          <w:w w:val="90"/>
          <w:kern w:val="0"/>
          <w:sz w:val="36"/>
          <w:szCs w:val="36"/>
        </w:rPr>
      </w:pPr>
      <w:r w:rsidRPr="00296041">
        <w:rPr>
          <w:rFonts w:ascii="黑体" w:eastAsia="黑体" w:hAnsi="宋体" w:cs="宋体" w:hint="eastAsia"/>
          <w:b/>
          <w:color w:val="000000"/>
          <w:w w:val="90"/>
          <w:kern w:val="0"/>
          <w:sz w:val="36"/>
          <w:szCs w:val="36"/>
        </w:rPr>
        <w:t>全国跨境电子商务师专业技能及师资培训班邀请函</w:t>
      </w:r>
    </w:p>
    <w:p w:rsidR="00A014C4" w:rsidRPr="00A014C4" w:rsidRDefault="00A014C4" w:rsidP="00A014C4">
      <w:pPr>
        <w:jc w:val="center"/>
        <w:rPr>
          <w:rFonts w:ascii="黑体" w:eastAsia="黑体" w:hAnsi="宋体" w:cs="宋体"/>
          <w:b/>
          <w:color w:val="000000"/>
          <w:w w:val="90"/>
          <w:kern w:val="0"/>
          <w:sz w:val="28"/>
          <w:szCs w:val="28"/>
        </w:rPr>
      </w:pPr>
      <w:r w:rsidRPr="00885D58"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（</w:t>
      </w:r>
      <w:r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2018</w:t>
      </w:r>
      <w:r w:rsidRPr="00885D58"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年第</w:t>
      </w:r>
      <w:r w:rsidR="00180686"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2</w:t>
      </w:r>
      <w:r w:rsidRPr="00885D58"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期</w:t>
      </w:r>
      <w:r w:rsidR="00A756EC"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广西站</w:t>
      </w:r>
      <w:r w:rsidRPr="00885D58">
        <w:rPr>
          <w:rFonts w:ascii="黑体" w:eastAsia="黑体" w:hAnsi="宋体" w:cs="宋体" w:hint="eastAsia"/>
          <w:b/>
          <w:color w:val="000000"/>
          <w:w w:val="90"/>
          <w:kern w:val="0"/>
          <w:sz w:val="28"/>
          <w:szCs w:val="28"/>
        </w:rPr>
        <w:t>）</w:t>
      </w:r>
    </w:p>
    <w:p w:rsidR="00FF31D5" w:rsidRDefault="0016051F">
      <w:pPr>
        <w:widowControl/>
        <w:snapToGrid w:val="0"/>
        <w:spacing w:line="360" w:lineRule="exac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各相关本科、高职和中职院校：</w:t>
      </w:r>
    </w:p>
    <w:p w:rsidR="00FF31D5" w:rsidRPr="00A014C4" w:rsidRDefault="0016051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为贯彻落实《国务院办公厅关于促进跨境电子商务健康发展的指导性意见》（国办[2015]46号），加快本科、高职和中职院校相关专业跨境电子商务师资的培养，</w:t>
      </w:r>
      <w:r>
        <w:rPr>
          <w:rFonts w:ascii="宋体" w:hAnsi="宋体" w:cs="宋体" w:hint="eastAsia"/>
          <w:kern w:val="0"/>
          <w:sz w:val="24"/>
        </w:rPr>
        <w:t>中国对外贸易经济合作</w:t>
      </w:r>
      <w:r>
        <w:rPr>
          <w:rFonts w:ascii="宋体" w:hAnsi="宋体" w:hint="eastAsia"/>
          <w:color w:val="000000"/>
          <w:sz w:val="24"/>
        </w:rPr>
        <w:t>企业协会和中国职业技术教育学会国际商务教育研究会决定于</w:t>
      </w:r>
      <w:r w:rsidR="00E527E1">
        <w:rPr>
          <w:rFonts w:ascii="宋体" w:hAnsi="宋体" w:hint="eastAsia"/>
          <w:color w:val="000000"/>
          <w:sz w:val="24"/>
        </w:rPr>
        <w:t>2018</w:t>
      </w:r>
      <w:r>
        <w:rPr>
          <w:rFonts w:ascii="宋体" w:hAnsi="宋体" w:hint="eastAsia"/>
          <w:color w:val="000000"/>
          <w:sz w:val="24"/>
        </w:rPr>
        <w:t>年</w:t>
      </w:r>
      <w:r w:rsidR="00E527E1">
        <w:rPr>
          <w:rFonts w:ascii="宋体" w:hAnsi="宋体" w:hint="eastAsia"/>
          <w:color w:val="000000"/>
          <w:sz w:val="24"/>
        </w:rPr>
        <w:t>05</w:t>
      </w:r>
      <w:r>
        <w:rPr>
          <w:rFonts w:ascii="宋体" w:hAnsi="宋体" w:hint="eastAsia"/>
          <w:color w:val="000000"/>
          <w:sz w:val="24"/>
        </w:rPr>
        <w:t>月</w:t>
      </w:r>
      <w:r w:rsidR="00A014C4">
        <w:rPr>
          <w:rFonts w:ascii="宋体" w:hAnsi="宋体" w:hint="eastAsia"/>
          <w:color w:val="000000"/>
          <w:sz w:val="24"/>
          <w:u w:val="single"/>
        </w:rPr>
        <w:t xml:space="preserve"> 05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日</w:t>
      </w:r>
      <w:r w:rsidR="00E527E1">
        <w:rPr>
          <w:rFonts w:ascii="宋体" w:hAnsi="宋体" w:hint="eastAsia"/>
          <w:color w:val="000000"/>
          <w:sz w:val="24"/>
        </w:rPr>
        <w:t>-05</w:t>
      </w:r>
      <w:r>
        <w:rPr>
          <w:rFonts w:ascii="宋体" w:hAnsi="宋体" w:hint="eastAsia"/>
          <w:color w:val="000000"/>
          <w:sz w:val="24"/>
        </w:rPr>
        <w:t>月</w:t>
      </w:r>
      <w:r w:rsidR="00A014C4">
        <w:rPr>
          <w:rFonts w:ascii="宋体" w:hAnsi="宋体" w:hint="eastAsia"/>
          <w:color w:val="000000"/>
          <w:sz w:val="24"/>
          <w:u w:val="single"/>
        </w:rPr>
        <w:t xml:space="preserve"> 11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日在</w:t>
      </w:r>
      <w:r w:rsidR="00E527E1">
        <w:rPr>
          <w:rFonts w:ascii="宋体" w:hAnsi="宋体" w:hint="eastAsia"/>
          <w:sz w:val="24"/>
        </w:rPr>
        <w:t>博汇商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color w:val="000000"/>
          <w:sz w:val="24"/>
        </w:rPr>
        <w:t>举办</w:t>
      </w:r>
      <w:r w:rsidR="00A014C4">
        <w:rPr>
          <w:rFonts w:ascii="宋体" w:hAnsi="宋体" w:hint="eastAsia"/>
          <w:color w:val="000000"/>
          <w:sz w:val="24"/>
        </w:rPr>
        <w:t>全国</w:t>
      </w:r>
      <w:r w:rsidR="00A014C4" w:rsidRPr="00A014C4">
        <w:rPr>
          <w:rFonts w:ascii="宋体" w:hAnsi="宋体" w:cs="宋体" w:hint="eastAsia"/>
          <w:color w:val="000000"/>
          <w:w w:val="90"/>
          <w:kern w:val="0"/>
          <w:sz w:val="24"/>
        </w:rPr>
        <w:t>跨境电子商务师专业技能及师资培训班</w:t>
      </w:r>
      <w:r w:rsidRPr="00A014C4">
        <w:rPr>
          <w:rFonts w:ascii="宋体" w:hAnsi="宋体" w:hint="eastAsia"/>
          <w:sz w:val="24"/>
        </w:rPr>
        <w:t>。</w:t>
      </w:r>
      <w:r w:rsidRPr="00A014C4">
        <w:rPr>
          <w:rFonts w:ascii="宋体" w:hAnsi="宋体" w:hint="eastAsia"/>
          <w:color w:val="000000"/>
          <w:sz w:val="24"/>
        </w:rPr>
        <w:t>现将</w:t>
      </w:r>
      <w:r w:rsidRPr="00A014C4">
        <w:rPr>
          <w:rFonts w:ascii="宋体" w:hAnsi="宋体" w:cs="宋体" w:hint="eastAsia"/>
          <w:kern w:val="0"/>
          <w:sz w:val="24"/>
        </w:rPr>
        <w:t>具体工作通知如下：</w:t>
      </w:r>
    </w:p>
    <w:p w:rsidR="00FF31D5" w:rsidRDefault="0016051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</w:t>
      </w:r>
      <w:r>
        <w:rPr>
          <w:rFonts w:ascii="宋体" w:hAnsi="宋体" w:cs="宋体" w:hint="eastAsia"/>
          <w:b/>
          <w:kern w:val="0"/>
          <w:sz w:val="24"/>
        </w:rPr>
        <w:t>组织机构：</w:t>
      </w:r>
    </w:p>
    <w:p w:rsidR="00FF31D5" w:rsidRDefault="0016051F" w:rsidP="00BD05B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指导单位：中国对外贸易经济合作企业协会</w:t>
      </w:r>
    </w:p>
    <w:p w:rsidR="00FF31D5" w:rsidRDefault="0016051F">
      <w:pPr>
        <w:widowControl/>
        <w:spacing w:line="360" w:lineRule="auto"/>
        <w:ind w:leftChars="200" w:left="162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</w:t>
      </w:r>
      <w:r w:rsidR="00E527E1">
        <w:rPr>
          <w:rFonts w:ascii="宋体" w:hAnsi="宋体" w:cs="宋体" w:hint="eastAsia"/>
          <w:kern w:val="0"/>
          <w:sz w:val="24"/>
        </w:rPr>
        <w:t>广西壮族自治区商务厅</w:t>
      </w: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FF31D5" w:rsidRDefault="0016051F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</w:t>
      </w:r>
      <w:r w:rsidR="00E527E1">
        <w:rPr>
          <w:rFonts w:ascii="宋体" w:hAnsi="宋体" w:cs="宋体" w:hint="eastAsia"/>
          <w:kern w:val="0"/>
          <w:sz w:val="24"/>
        </w:rPr>
        <w:t>广西壮族自治区教育厅</w:t>
      </w: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E527E1" w:rsidRDefault="0016051F" w:rsidP="002F511C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</w:t>
      </w:r>
      <w:r w:rsidR="00E527E1">
        <w:rPr>
          <w:rFonts w:ascii="宋体" w:hAnsi="宋体" w:cs="宋体" w:hint="eastAsia"/>
          <w:kern w:val="0"/>
          <w:sz w:val="24"/>
        </w:rPr>
        <w:t>凭祥市</w:t>
      </w:r>
      <w:r w:rsidR="002F511C">
        <w:rPr>
          <w:rFonts w:ascii="宋体" w:hAnsi="宋体" w:cs="宋体" w:hint="eastAsia"/>
          <w:kern w:val="0"/>
          <w:sz w:val="24"/>
        </w:rPr>
        <w:t>人民</w:t>
      </w:r>
      <w:r w:rsidR="00E527E1">
        <w:rPr>
          <w:rFonts w:ascii="宋体" w:hAnsi="宋体" w:cs="宋体" w:hint="eastAsia"/>
          <w:kern w:val="0"/>
          <w:sz w:val="24"/>
        </w:rPr>
        <w:t>政府</w:t>
      </w:r>
    </w:p>
    <w:p w:rsidR="005F2BEA" w:rsidRDefault="0016051F" w:rsidP="00BD05B8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主办单位：</w:t>
      </w:r>
      <w:r w:rsidR="005F2BEA">
        <w:rPr>
          <w:rFonts w:ascii="宋体" w:hAnsi="宋体" w:hint="eastAsia"/>
          <w:color w:val="000000"/>
          <w:sz w:val="24"/>
        </w:rPr>
        <w:t>中国对外贸易经济合作企业协会全国外经贸从业人员考试中心</w:t>
      </w:r>
    </w:p>
    <w:p w:rsidR="004D674C" w:rsidRDefault="0016051F" w:rsidP="005F2BEA">
      <w:pPr>
        <w:widowControl/>
        <w:spacing w:line="360" w:lineRule="auto"/>
        <w:ind w:firstLineChars="500" w:firstLine="1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中国职业技术教育学会国际商务教育研究会</w:t>
      </w:r>
    </w:p>
    <w:p w:rsidR="00E527E1" w:rsidRDefault="00E527E1" w:rsidP="002F511C">
      <w:pPr>
        <w:widowControl/>
        <w:spacing w:line="360" w:lineRule="auto"/>
        <w:ind w:firstLineChars="500" w:firstLine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广西电商企业联合会</w:t>
      </w:r>
    </w:p>
    <w:p w:rsidR="00FF31D5" w:rsidRDefault="0016051F" w:rsidP="00BD05B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承办单位：</w:t>
      </w:r>
      <w:r w:rsidR="00E527E1">
        <w:rPr>
          <w:rFonts w:ascii="宋体" w:hAnsi="宋体" w:cs="宋体" w:hint="eastAsia"/>
          <w:kern w:val="0"/>
          <w:sz w:val="24"/>
        </w:rPr>
        <w:t>博汇商学院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A014C4" w:rsidRDefault="00A014C4" w:rsidP="00A014C4">
      <w:pPr>
        <w:widowControl/>
        <w:spacing w:line="360" w:lineRule="auto"/>
        <w:ind w:firstLineChars="500" w:firstLine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广西凭祥博汇国际贸易有限公司</w:t>
      </w:r>
    </w:p>
    <w:p w:rsidR="00E527E1" w:rsidRDefault="0016051F" w:rsidP="00E527E1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协办单位：</w:t>
      </w:r>
      <w:r w:rsidR="00A014C4" w:rsidRPr="00A014C4">
        <w:rPr>
          <w:rFonts w:ascii="宋体" w:hAnsi="宋体" w:cs="宋体" w:hint="eastAsia"/>
          <w:kern w:val="0"/>
          <w:sz w:val="24"/>
        </w:rPr>
        <w:t>广州达智教育管理有限公司</w:t>
      </w:r>
    </w:p>
    <w:p w:rsidR="002F511C" w:rsidRDefault="0016051F" w:rsidP="00A014C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支持单位：</w:t>
      </w:r>
      <w:r w:rsidR="002F511C" w:rsidRPr="002F511C">
        <w:rPr>
          <w:rFonts w:ascii="宋体" w:hAnsi="宋体" w:cs="宋体" w:hint="eastAsia"/>
          <w:kern w:val="0"/>
          <w:sz w:val="24"/>
        </w:rPr>
        <w:t>凭祥市电商办</w:t>
      </w:r>
    </w:p>
    <w:p w:rsidR="002F511C" w:rsidRDefault="002F511C" w:rsidP="002F511C">
      <w:pPr>
        <w:widowControl/>
        <w:spacing w:line="360" w:lineRule="auto"/>
        <w:ind w:firstLineChars="500" w:firstLine="1200"/>
        <w:jc w:val="left"/>
        <w:rPr>
          <w:rFonts w:ascii="宋体" w:hAnsi="宋体" w:cs="宋体"/>
          <w:kern w:val="0"/>
          <w:sz w:val="24"/>
        </w:rPr>
      </w:pPr>
      <w:r w:rsidRPr="002F511C">
        <w:rPr>
          <w:rFonts w:ascii="宋体" w:hAnsi="宋体" w:cs="宋体" w:hint="eastAsia"/>
          <w:kern w:val="0"/>
          <w:sz w:val="24"/>
        </w:rPr>
        <w:t>友谊发展集团</w:t>
      </w:r>
    </w:p>
    <w:p w:rsidR="002F511C" w:rsidRDefault="00E527E1" w:rsidP="002F511C">
      <w:pPr>
        <w:widowControl/>
        <w:spacing w:line="360" w:lineRule="auto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广州集丝港信息技术有限公司</w:t>
      </w:r>
    </w:p>
    <w:p w:rsidR="00A27C2B" w:rsidRDefault="005F2BEA" w:rsidP="002F511C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5F2BEA">
        <w:rPr>
          <w:rFonts w:ascii="宋体" w:hAnsi="宋体" w:cs="宋体" w:hint="eastAsia"/>
          <w:kern w:val="0"/>
          <w:sz w:val="24"/>
        </w:rPr>
        <w:lastRenderedPageBreak/>
        <w:t>中国财政经济出版社（央财传媒）</w:t>
      </w:r>
    </w:p>
    <w:p w:rsidR="00FF31D5" w:rsidRPr="000B089F" w:rsidRDefault="000B089F" w:rsidP="000B089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二、参加对象</w:t>
      </w:r>
    </w:p>
    <w:p w:rsidR="006A2B66" w:rsidRDefault="0016051F" w:rsidP="000B089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中职、高等院校商务外语、国际贸易、国际商务、市场营销、电子商务、计算机、国际物流、财经金融类等专业</w:t>
      </w:r>
      <w:r>
        <w:rPr>
          <w:rFonts w:ascii="宋体" w:hAnsi="宋体" w:hint="eastAsia"/>
          <w:color w:val="000000"/>
          <w:sz w:val="24"/>
        </w:rPr>
        <w:t>院系领导、专业负责人、教师及其他单位相关人员。</w:t>
      </w:r>
    </w:p>
    <w:p w:rsidR="000B089F" w:rsidRPr="00440B46" w:rsidRDefault="000B089F" w:rsidP="000B089F">
      <w:pPr>
        <w:spacing w:line="360" w:lineRule="auto"/>
        <w:rPr>
          <w:rFonts w:ascii="宋体" w:hAnsi="宋体"/>
          <w:b/>
          <w:color w:val="000000"/>
          <w:sz w:val="24"/>
        </w:rPr>
      </w:pPr>
      <w:r w:rsidRPr="00440B46">
        <w:rPr>
          <w:rFonts w:ascii="宋体" w:hAnsi="宋体" w:hint="eastAsia"/>
          <w:b/>
          <w:color w:val="000000"/>
          <w:sz w:val="24"/>
        </w:rPr>
        <w:t>三、培训时间</w:t>
      </w:r>
    </w:p>
    <w:p w:rsidR="000B089F" w:rsidRDefault="000B089F" w:rsidP="000B089F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0B089F">
        <w:rPr>
          <w:rFonts w:ascii="宋体" w:hAnsi="宋体" w:hint="eastAsia"/>
          <w:color w:val="000000"/>
          <w:sz w:val="24"/>
        </w:rPr>
        <w:t>培训时间：</w:t>
      </w:r>
      <w:r w:rsidR="00440B46">
        <w:rPr>
          <w:rFonts w:ascii="宋体" w:hAnsi="宋体" w:hint="eastAsia"/>
          <w:color w:val="000000"/>
          <w:sz w:val="24"/>
        </w:rPr>
        <w:t>2018</w:t>
      </w:r>
      <w:r w:rsidRPr="000B089F">
        <w:rPr>
          <w:rFonts w:ascii="宋体" w:hAnsi="宋体" w:hint="eastAsia"/>
          <w:color w:val="000000"/>
          <w:sz w:val="24"/>
        </w:rPr>
        <w:t>年</w:t>
      </w:r>
      <w:r w:rsidR="00440B46">
        <w:rPr>
          <w:rFonts w:ascii="宋体" w:hAnsi="宋体" w:hint="eastAsia"/>
          <w:color w:val="000000"/>
          <w:sz w:val="24"/>
        </w:rPr>
        <w:t>5</w:t>
      </w:r>
      <w:r w:rsidRPr="000B089F">
        <w:rPr>
          <w:rFonts w:ascii="宋体" w:hAnsi="宋体" w:hint="eastAsia"/>
          <w:color w:val="000000"/>
          <w:sz w:val="24"/>
        </w:rPr>
        <w:t>月</w:t>
      </w:r>
      <w:r w:rsidR="00440B46">
        <w:rPr>
          <w:rFonts w:ascii="宋体" w:hAnsi="宋体" w:hint="eastAsia"/>
          <w:color w:val="000000"/>
          <w:sz w:val="24"/>
        </w:rPr>
        <w:t>5</w:t>
      </w:r>
      <w:r w:rsidRPr="000B089F">
        <w:rPr>
          <w:rFonts w:ascii="宋体" w:hAnsi="宋体" w:hint="eastAsia"/>
          <w:color w:val="000000"/>
          <w:sz w:val="24"/>
        </w:rPr>
        <w:t>日～</w:t>
      </w:r>
      <w:r w:rsidR="00440B46">
        <w:rPr>
          <w:rFonts w:ascii="宋体" w:hAnsi="宋体" w:hint="eastAsia"/>
          <w:color w:val="000000"/>
          <w:sz w:val="24"/>
        </w:rPr>
        <w:t>5</w:t>
      </w:r>
      <w:r w:rsidRPr="000B089F">
        <w:rPr>
          <w:rFonts w:ascii="宋体" w:hAnsi="宋体" w:hint="eastAsia"/>
          <w:color w:val="000000"/>
          <w:sz w:val="24"/>
        </w:rPr>
        <w:t>月</w:t>
      </w:r>
      <w:r w:rsidR="00440B46">
        <w:rPr>
          <w:rFonts w:ascii="宋体" w:hAnsi="宋体" w:hint="eastAsia"/>
          <w:color w:val="000000"/>
          <w:sz w:val="24"/>
        </w:rPr>
        <w:t>11</w:t>
      </w:r>
      <w:r w:rsidRPr="000B089F">
        <w:rPr>
          <w:rFonts w:ascii="宋体" w:hAnsi="宋体" w:hint="eastAsia"/>
          <w:color w:val="000000"/>
          <w:sz w:val="24"/>
        </w:rPr>
        <w:t>日</w:t>
      </w:r>
      <w:r w:rsidR="00440B46">
        <w:rPr>
          <w:rFonts w:ascii="宋体" w:hAnsi="宋体" w:hint="eastAsia"/>
          <w:color w:val="000000"/>
          <w:sz w:val="24"/>
        </w:rPr>
        <w:t>(5</w:t>
      </w:r>
      <w:r w:rsidRPr="000B089F">
        <w:rPr>
          <w:rFonts w:ascii="宋体" w:hAnsi="宋体" w:hint="eastAsia"/>
          <w:color w:val="000000"/>
          <w:sz w:val="24"/>
        </w:rPr>
        <w:t>号报到，1</w:t>
      </w:r>
      <w:r w:rsidR="00440B46">
        <w:rPr>
          <w:rFonts w:ascii="宋体" w:hAnsi="宋体" w:hint="eastAsia"/>
          <w:color w:val="000000"/>
          <w:sz w:val="24"/>
        </w:rPr>
        <w:t>1</w:t>
      </w:r>
      <w:r w:rsidRPr="000B089F">
        <w:rPr>
          <w:rFonts w:ascii="宋体" w:hAnsi="宋体" w:hint="eastAsia"/>
          <w:color w:val="000000"/>
          <w:sz w:val="24"/>
        </w:rPr>
        <w:t>号离会</w:t>
      </w:r>
      <w:r>
        <w:rPr>
          <w:rFonts w:ascii="宋体" w:hAnsi="宋体" w:hint="eastAsia"/>
          <w:color w:val="000000"/>
          <w:sz w:val="24"/>
        </w:rPr>
        <w:t>)</w:t>
      </w:r>
    </w:p>
    <w:p w:rsidR="000B089F" w:rsidRPr="00440B46" w:rsidRDefault="000B089F" w:rsidP="000B089F">
      <w:pPr>
        <w:spacing w:line="360" w:lineRule="auto"/>
        <w:rPr>
          <w:rFonts w:ascii="宋体" w:hAnsi="宋体"/>
          <w:b/>
          <w:color w:val="000000"/>
          <w:sz w:val="24"/>
        </w:rPr>
      </w:pPr>
      <w:r w:rsidRPr="00440B46">
        <w:rPr>
          <w:rFonts w:ascii="宋体" w:hAnsi="宋体" w:hint="eastAsia"/>
          <w:b/>
          <w:color w:val="000000"/>
          <w:sz w:val="24"/>
        </w:rPr>
        <w:t>四、培训地点</w:t>
      </w:r>
    </w:p>
    <w:p w:rsidR="000B089F" w:rsidRDefault="000B089F" w:rsidP="000B089F">
      <w:pPr>
        <w:widowControl/>
        <w:spacing w:line="36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广西凭详市东南亚外语学校</w:t>
      </w:r>
      <w:r w:rsidR="00A27C2B">
        <w:rPr>
          <w:rFonts w:ascii="宋体" w:hAnsi="宋体" w:hint="eastAsia"/>
          <w:color w:val="000000"/>
          <w:sz w:val="24"/>
        </w:rPr>
        <w:t>校内</w:t>
      </w:r>
    </w:p>
    <w:p w:rsidR="00A27C2B" w:rsidRDefault="00A27C2B" w:rsidP="000B089F">
      <w:pPr>
        <w:widowControl/>
        <w:spacing w:line="36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FF31D5" w:rsidRDefault="00440B46" w:rsidP="00E527E1">
      <w:pPr>
        <w:widowControl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</w:t>
      </w:r>
      <w:r w:rsidR="0016051F">
        <w:rPr>
          <w:rFonts w:ascii="宋体" w:hAnsi="宋体" w:cs="宋体" w:hint="eastAsia"/>
          <w:b/>
          <w:kern w:val="0"/>
          <w:sz w:val="24"/>
        </w:rPr>
        <w:t>、培训</w:t>
      </w:r>
      <w:r w:rsidR="00A27C2B" w:rsidRPr="00A27C2B">
        <w:rPr>
          <w:rFonts w:ascii="宋体" w:hAnsi="宋体" w:cs="宋体" w:hint="eastAsia"/>
          <w:b/>
          <w:kern w:val="0"/>
          <w:sz w:val="24"/>
        </w:rPr>
        <w:t>主题</w:t>
      </w:r>
      <w:r w:rsidR="0016051F">
        <w:rPr>
          <w:rFonts w:ascii="宋体" w:hAnsi="宋体" w:cs="宋体" w:hint="eastAsia"/>
          <w:b/>
          <w:kern w:val="0"/>
          <w:sz w:val="24"/>
        </w:rPr>
        <w:t>和</w:t>
      </w:r>
      <w:r w:rsidR="00A27C2B">
        <w:rPr>
          <w:rFonts w:ascii="宋体" w:hAnsi="宋体" w:cs="宋体" w:hint="eastAsia"/>
          <w:b/>
          <w:kern w:val="0"/>
          <w:sz w:val="24"/>
        </w:rPr>
        <w:t>内容</w:t>
      </w:r>
      <w:r w:rsidR="000B089F">
        <w:rPr>
          <w:rFonts w:ascii="宋体" w:hAnsi="宋体" w:cs="宋体" w:hint="eastAsia"/>
          <w:b/>
          <w:kern w:val="0"/>
          <w:sz w:val="24"/>
        </w:rPr>
        <w:t>：</w:t>
      </w:r>
    </w:p>
    <w:tbl>
      <w:tblPr>
        <w:tblStyle w:val="a6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4253"/>
        <w:gridCol w:w="4394"/>
      </w:tblGrid>
      <w:tr w:rsidR="00E527E1" w:rsidTr="006A2B66">
        <w:trPr>
          <w:trHeight w:val="665"/>
        </w:trPr>
        <w:tc>
          <w:tcPr>
            <w:tcW w:w="851" w:type="dxa"/>
          </w:tcPr>
          <w:p w:rsidR="00E527E1" w:rsidRDefault="006A2B66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序</w:t>
            </w:r>
            <w:r w:rsidR="00E527E1"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号</w:t>
            </w:r>
          </w:p>
        </w:tc>
        <w:tc>
          <w:tcPr>
            <w:tcW w:w="4253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课程主题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内容</w:t>
            </w:r>
          </w:p>
        </w:tc>
      </w:tr>
      <w:tr w:rsidR="00E527E1" w:rsidTr="00440B46">
        <w:trPr>
          <w:trHeight w:val="425"/>
        </w:trPr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1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“一带一路”国家战略下的跨境电商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深度解读跨境电商行业</w:t>
            </w:r>
          </w:p>
        </w:tc>
      </w:tr>
      <w:tr w:rsidR="00E527E1" w:rsidRPr="006248FF" w:rsidTr="006A2B66">
        <w:trPr>
          <w:trHeight w:val="507"/>
        </w:trPr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2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跨境电商行业分析</w:t>
            </w:r>
          </w:p>
        </w:tc>
        <w:tc>
          <w:tcPr>
            <w:tcW w:w="4394" w:type="dxa"/>
          </w:tcPr>
          <w:p w:rsidR="00E527E1" w:rsidRPr="006248FF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深度解读跨境电商企业发展现状</w:t>
            </w:r>
          </w:p>
        </w:tc>
      </w:tr>
      <w:tr w:rsidR="00E527E1" w:rsidRPr="006248FF" w:rsidTr="006A2B66">
        <w:trPr>
          <w:trHeight w:val="976"/>
        </w:trPr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3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Lazada</w:t>
            </w:r>
          </w:p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平台规则解读和运营实操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Lazada</w:t>
            </w:r>
            <w:r w:rsidRPr="006248FF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最新政策解读</w:t>
            </w:r>
          </w:p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中国区卖家现状分析</w:t>
            </w:r>
          </w:p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平台规则解读及分析</w:t>
            </w:r>
          </w:p>
          <w:p w:rsidR="00E527E1" w:rsidRPr="006248FF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开店运营实操培训</w:t>
            </w:r>
          </w:p>
        </w:tc>
      </w:tr>
      <w:tr w:rsidR="00E527E1" w:rsidRPr="006248FF" w:rsidTr="006A2B66">
        <w:trPr>
          <w:trHeight w:val="1135"/>
        </w:trPr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4</w:t>
            </w:r>
          </w:p>
        </w:tc>
        <w:tc>
          <w:tcPr>
            <w:tcW w:w="4253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GeekApps</w:t>
            </w:r>
          </w:p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平台规则和运营实操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东盟特色手机APP平台GeekApps</w:t>
            </w:r>
          </w:p>
          <w:p w:rsidR="00E527E1" w:rsidRPr="006248FF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运营管理实操实战培训课程</w:t>
            </w:r>
          </w:p>
        </w:tc>
      </w:tr>
      <w:tr w:rsidR="00E527E1" w:rsidRPr="00E656A8" w:rsidTr="006A2B66">
        <w:trPr>
          <w:trHeight w:val="1319"/>
        </w:trPr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5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Facebook商城平台规则和运营实操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最新政策解读</w:t>
            </w:r>
          </w:p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市场分析与选品</w:t>
            </w:r>
          </w:p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开店实操运营</w:t>
            </w:r>
          </w:p>
          <w:p w:rsidR="00E527E1" w:rsidRPr="00E656A8" w:rsidRDefault="00E527E1" w:rsidP="000B089F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营销推广</w:t>
            </w:r>
          </w:p>
        </w:tc>
      </w:tr>
      <w:tr w:rsidR="00E527E1" w:rsidTr="006A2B66">
        <w:trPr>
          <w:trHeight w:val="968"/>
        </w:trPr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6</w:t>
            </w:r>
          </w:p>
        </w:tc>
        <w:tc>
          <w:tcPr>
            <w:tcW w:w="4253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敦煌网</w:t>
            </w: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Dhgate</w:t>
            </w:r>
          </w:p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网店运营实操</w:t>
            </w: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（官方和大卖家）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敦煌网实战运营管理培训</w:t>
            </w:r>
          </w:p>
        </w:tc>
      </w:tr>
      <w:tr w:rsidR="00E527E1" w:rsidRPr="006248FF" w:rsidTr="006A2B66"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7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跨境电商人才培养体系及跨境电商专业建设成果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跨境电商专业建设内容</w:t>
            </w:r>
          </w:p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跨境电商课程体系</w:t>
            </w:r>
          </w:p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跨境电商实战经验</w:t>
            </w:r>
          </w:p>
          <w:p w:rsidR="00E527E1" w:rsidRPr="006248FF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跨境电商校企合作成果</w:t>
            </w:r>
          </w:p>
        </w:tc>
      </w:tr>
      <w:tr w:rsidR="00E527E1" w:rsidTr="006A2B66"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8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跨境电商</w:t>
            </w: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边境贸易新模式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边小贸易+跨境电商模式解读</w:t>
            </w:r>
          </w:p>
        </w:tc>
      </w:tr>
      <w:tr w:rsidR="00E527E1" w:rsidRPr="004F34E7" w:rsidTr="006A2B66"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买全球卖全球</w:t>
            </w:r>
          </w:p>
        </w:tc>
        <w:tc>
          <w:tcPr>
            <w:tcW w:w="4394" w:type="dxa"/>
          </w:tcPr>
          <w:p w:rsidR="00E527E1" w:rsidRPr="004F34E7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中国品牌走向东盟，东盟特色产品进驻中国市场</w:t>
            </w:r>
          </w:p>
        </w:tc>
      </w:tr>
      <w:tr w:rsidR="00E527E1" w:rsidTr="006A2B66"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10</w:t>
            </w:r>
          </w:p>
        </w:tc>
        <w:tc>
          <w:tcPr>
            <w:tcW w:w="4253" w:type="dxa"/>
          </w:tcPr>
          <w:p w:rsidR="00E527E1" w:rsidRPr="00440A4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东盟特色化跨境电商专业教育与创业孵化</w:t>
            </w:r>
          </w:p>
        </w:tc>
        <w:tc>
          <w:tcPr>
            <w:tcW w:w="4394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18"/>
                <w:szCs w:val="18"/>
              </w:rPr>
              <w:t>A+B+C创新创业孵化建设方案</w:t>
            </w:r>
          </w:p>
        </w:tc>
      </w:tr>
      <w:tr w:rsidR="00E527E1" w:rsidTr="006A2B66">
        <w:tc>
          <w:tcPr>
            <w:tcW w:w="851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11</w:t>
            </w:r>
          </w:p>
        </w:tc>
        <w:tc>
          <w:tcPr>
            <w:tcW w:w="4253" w:type="dxa"/>
          </w:tcPr>
          <w:p w:rsidR="00E527E1" w:rsidRDefault="00E527E1" w:rsidP="00937CBB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24"/>
              </w:rPr>
              <w:t>跨境电商企业参观与交流活动</w:t>
            </w:r>
          </w:p>
        </w:tc>
        <w:tc>
          <w:tcPr>
            <w:tcW w:w="4394" w:type="dxa"/>
          </w:tcPr>
          <w:p w:rsidR="00E527E1" w:rsidRDefault="0029038F" w:rsidP="00CB299C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4A级景区企业</w:t>
            </w:r>
            <w:r w:rsidR="00327C73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红木文博城</w:t>
            </w:r>
            <w:r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、国家一类</w:t>
            </w:r>
            <w:r w:rsidR="00327C73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Cs w:val="21"/>
              </w:rPr>
              <w:t>口岸、广西凭祥保税区、广西凭祥国际水果城</w:t>
            </w:r>
          </w:p>
        </w:tc>
      </w:tr>
      <w:tr w:rsidR="000B089F" w:rsidTr="00C02760">
        <w:tc>
          <w:tcPr>
            <w:tcW w:w="851" w:type="dxa"/>
          </w:tcPr>
          <w:p w:rsidR="000B089F" w:rsidRDefault="000B089F" w:rsidP="00937CBB">
            <w:pPr>
              <w:jc w:val="center"/>
              <w:rPr>
                <w:rFonts w:ascii="黑体" w:eastAsia="黑体" w:hAnsi="宋体" w:cs="宋体"/>
                <w:b/>
                <w:color w:val="000000" w:themeColor="text1"/>
                <w:w w:val="90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b/>
                <w:color w:val="000000" w:themeColor="text1"/>
                <w:w w:val="90"/>
                <w:kern w:val="0"/>
                <w:sz w:val="28"/>
              </w:rPr>
              <w:t>12</w:t>
            </w:r>
          </w:p>
        </w:tc>
        <w:tc>
          <w:tcPr>
            <w:tcW w:w="8647" w:type="dxa"/>
            <w:gridSpan w:val="2"/>
          </w:tcPr>
          <w:p w:rsidR="000B089F" w:rsidRDefault="000B089F" w:rsidP="000B089F">
            <w:pPr>
              <w:jc w:val="center"/>
              <w:rPr>
                <w:rFonts w:ascii="黑体" w:eastAsia="黑体" w:hAnsi="宋体" w:cs="宋体"/>
                <w:color w:val="000000" w:themeColor="text1"/>
                <w:w w:val="90"/>
                <w:kern w:val="0"/>
                <w:szCs w:val="21"/>
              </w:rPr>
            </w:pPr>
            <w:r w:rsidRPr="00440A41">
              <w:rPr>
                <w:rFonts w:ascii="黑体" w:eastAsia="黑体" w:hAnsi="宋体" w:cs="宋体" w:hint="eastAsia"/>
                <w:color w:val="000000" w:themeColor="text1"/>
                <w:w w:val="90"/>
                <w:kern w:val="0"/>
                <w:sz w:val="24"/>
              </w:rPr>
              <w:t>“跨境电子商务师”技能证书培训及考试</w:t>
            </w:r>
          </w:p>
        </w:tc>
      </w:tr>
    </w:tbl>
    <w:p w:rsidR="00B144E1" w:rsidRPr="00B144E1" w:rsidRDefault="00B144E1" w:rsidP="000B089F">
      <w:pPr>
        <w:widowControl/>
        <w:tabs>
          <w:tab w:val="left" w:pos="1097"/>
        </w:tabs>
        <w:spacing w:line="540" w:lineRule="exact"/>
        <w:jc w:val="left"/>
        <w:rPr>
          <w:rFonts w:ascii="宋体" w:hAnsi="宋体" w:cs="宋体"/>
          <w:b/>
          <w:kern w:val="0"/>
          <w:sz w:val="24"/>
        </w:rPr>
      </w:pPr>
      <w:r w:rsidRPr="00B144E1">
        <w:rPr>
          <w:rFonts w:ascii="宋体" w:hAnsi="宋体" w:cs="宋体" w:hint="eastAsia"/>
          <w:b/>
          <w:kern w:val="0"/>
          <w:sz w:val="24"/>
        </w:rPr>
        <w:t>六、证书</w:t>
      </w:r>
    </w:p>
    <w:p w:rsidR="00B144E1" w:rsidRDefault="00440B46" w:rsidP="002F511C">
      <w:pPr>
        <w:widowControl/>
        <w:tabs>
          <w:tab w:val="left" w:pos="1097"/>
        </w:tabs>
        <w:spacing w:line="42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B144E1">
        <w:rPr>
          <w:rFonts w:ascii="宋体" w:hAnsi="宋体" w:cs="宋体" w:hint="eastAsia"/>
          <w:kern w:val="0"/>
          <w:sz w:val="24"/>
        </w:rPr>
        <w:t>经培训、考试合格者获得由工信部电子</w:t>
      </w:r>
      <w:r w:rsidR="00E60049">
        <w:rPr>
          <w:rFonts w:ascii="宋体" w:hAnsi="宋体" w:cs="宋体" w:hint="eastAsia"/>
          <w:kern w:val="0"/>
          <w:sz w:val="24"/>
        </w:rPr>
        <w:t>通信</w:t>
      </w:r>
      <w:r w:rsidRPr="00B144E1">
        <w:rPr>
          <w:rFonts w:ascii="宋体" w:hAnsi="宋体" w:cs="宋体" w:hint="eastAsia"/>
          <w:kern w:val="0"/>
          <w:sz w:val="24"/>
        </w:rPr>
        <w:t>行业职业技能鉴定指导中心颁发的“跨境电子商务师”证书。</w:t>
      </w:r>
    </w:p>
    <w:p w:rsidR="00FF31D5" w:rsidRPr="00B144E1" w:rsidRDefault="00B144E1" w:rsidP="000B089F">
      <w:pPr>
        <w:widowControl/>
        <w:tabs>
          <w:tab w:val="left" w:pos="1097"/>
        </w:tabs>
        <w:spacing w:line="5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</w:t>
      </w:r>
      <w:r w:rsidR="00860C81">
        <w:rPr>
          <w:rFonts w:ascii="宋体" w:hAnsi="宋体" w:cs="宋体" w:hint="eastAsia"/>
          <w:b/>
          <w:kern w:val="0"/>
          <w:sz w:val="24"/>
        </w:rPr>
        <w:t>、</w:t>
      </w:r>
      <w:r w:rsidRPr="00B144E1">
        <w:rPr>
          <w:rFonts w:ascii="宋体" w:hAnsi="宋体" w:cs="宋体" w:hint="eastAsia"/>
          <w:b/>
          <w:kern w:val="0"/>
          <w:sz w:val="24"/>
        </w:rPr>
        <w:t>费用及缴费方式</w:t>
      </w:r>
    </w:p>
    <w:p w:rsidR="00FF31D5" w:rsidRDefault="000B089F" w:rsidP="00A27C2B">
      <w:pPr>
        <w:widowControl/>
        <w:tabs>
          <w:tab w:val="left" w:pos="1097"/>
        </w:tabs>
        <w:spacing w:line="420" w:lineRule="exact"/>
        <w:ind w:firstLineChars="147" w:firstLine="353"/>
        <w:jc w:val="left"/>
        <w:rPr>
          <w:rFonts w:ascii="宋体" w:hAnsi="宋体" w:cs="宋体"/>
          <w:kern w:val="0"/>
          <w:sz w:val="24"/>
        </w:rPr>
      </w:pPr>
      <w:r w:rsidRPr="000B089F">
        <w:rPr>
          <w:rFonts w:ascii="宋体" w:hAnsi="宋体" w:hint="eastAsia"/>
          <w:sz w:val="24"/>
        </w:rPr>
        <w:t>1、</w:t>
      </w:r>
      <w:r w:rsidR="0016051F" w:rsidRPr="000B089F">
        <w:rPr>
          <w:rFonts w:ascii="宋体" w:hAnsi="宋体" w:hint="eastAsia"/>
          <w:sz w:val="24"/>
        </w:rPr>
        <w:t>培训费</w:t>
      </w:r>
      <w:r w:rsidR="00706A46" w:rsidRPr="000B089F">
        <w:rPr>
          <w:rFonts w:ascii="宋体" w:hAnsi="宋体" w:hint="eastAsia"/>
          <w:sz w:val="24"/>
        </w:rPr>
        <w:t>：</w:t>
      </w:r>
      <w:r w:rsidRPr="000B089F">
        <w:rPr>
          <w:rFonts w:ascii="宋体" w:hAnsi="宋体" w:cs="宋体" w:hint="eastAsia"/>
          <w:kern w:val="0"/>
          <w:sz w:val="24"/>
        </w:rPr>
        <w:t>3200</w:t>
      </w:r>
      <w:r w:rsidR="0016051F" w:rsidRPr="000B089F">
        <w:rPr>
          <w:rFonts w:ascii="宋体" w:hAnsi="宋体" w:cs="宋体" w:hint="eastAsia"/>
          <w:kern w:val="0"/>
          <w:sz w:val="24"/>
        </w:rPr>
        <w:t>元/</w:t>
      </w:r>
      <w:r w:rsidR="00B144E1">
        <w:rPr>
          <w:rFonts w:ascii="宋体" w:hAnsi="宋体" w:cs="宋体" w:hint="eastAsia"/>
          <w:kern w:val="0"/>
          <w:sz w:val="24"/>
        </w:rPr>
        <w:t>人；</w:t>
      </w:r>
      <w:r w:rsidR="0016051F" w:rsidRPr="000B089F">
        <w:rPr>
          <w:rFonts w:ascii="宋体" w:hAnsi="宋体" w:cs="宋体" w:hint="eastAsia"/>
          <w:kern w:val="0"/>
          <w:sz w:val="24"/>
        </w:rPr>
        <w:t>《</w:t>
      </w:r>
      <w:r w:rsidR="0016051F">
        <w:rPr>
          <w:rFonts w:ascii="宋体" w:hAnsi="宋体" w:cs="宋体" w:hint="eastAsia"/>
          <w:kern w:val="0"/>
          <w:sz w:val="24"/>
        </w:rPr>
        <w:t>跨境电子商务师》考证费680元/人，培训期间</w:t>
      </w:r>
      <w:r w:rsidR="00B144E1">
        <w:rPr>
          <w:rFonts w:ascii="宋体" w:hAnsi="宋体" w:cs="宋体" w:hint="eastAsia"/>
          <w:kern w:val="0"/>
          <w:sz w:val="24"/>
        </w:rPr>
        <w:t>食宿</w:t>
      </w:r>
      <w:r w:rsidR="0016051F">
        <w:rPr>
          <w:rFonts w:ascii="宋体" w:hAnsi="宋体" w:cs="宋体" w:hint="eastAsia"/>
          <w:kern w:val="0"/>
          <w:sz w:val="24"/>
        </w:rPr>
        <w:t>往返交通</w:t>
      </w:r>
      <w:r w:rsidR="00B144E1">
        <w:rPr>
          <w:rFonts w:ascii="宋体" w:hAnsi="宋体" w:cs="宋体" w:hint="eastAsia"/>
          <w:kern w:val="0"/>
          <w:sz w:val="24"/>
        </w:rPr>
        <w:t>自行安排，费用自理。</w:t>
      </w:r>
    </w:p>
    <w:p w:rsidR="000B089F" w:rsidRPr="00CB2161" w:rsidRDefault="000B089F" w:rsidP="00B144E1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CB2161">
        <w:rPr>
          <w:rFonts w:ascii="宋体" w:hAnsi="宋体" w:cs="宋体" w:hint="eastAsia"/>
          <w:kern w:val="0"/>
          <w:sz w:val="24"/>
        </w:rPr>
        <w:t>2.缴费方式</w:t>
      </w:r>
    </w:p>
    <w:p w:rsidR="000B089F" w:rsidRPr="00CB2161" w:rsidRDefault="00B144E1" w:rsidP="000B089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="000B089F" w:rsidRPr="00CB2161">
        <w:rPr>
          <w:rFonts w:ascii="宋体" w:hAnsi="宋体" w:cs="宋体" w:hint="eastAsia"/>
          <w:kern w:val="0"/>
          <w:sz w:val="24"/>
        </w:rPr>
        <w:t xml:space="preserve">（1）报到时现金缴纳或提前转帐缴纳（转帐时请注明培训班名称，确保开班前到账，并在报到时提交转帐单复印件，以便开具发票）；   </w:t>
      </w:r>
    </w:p>
    <w:p w:rsidR="000B089F" w:rsidRPr="00CB2161" w:rsidRDefault="00B144E1" w:rsidP="000B089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="000B089F" w:rsidRPr="00CB2161">
        <w:rPr>
          <w:rFonts w:ascii="宋体" w:hAnsi="宋体" w:cs="宋体" w:hint="eastAsia"/>
          <w:kern w:val="0"/>
          <w:sz w:val="24"/>
        </w:rPr>
        <w:t>（2）银行转账信息</w:t>
      </w:r>
      <w:r w:rsidR="000B089F" w:rsidRPr="00CB2161">
        <w:rPr>
          <w:rFonts w:ascii="宋体" w:hAnsi="宋体" w:cs="宋体"/>
          <w:kern w:val="0"/>
          <w:sz w:val="24"/>
        </w:rPr>
        <w:t xml:space="preserve"> </w:t>
      </w:r>
    </w:p>
    <w:p w:rsidR="000B089F" w:rsidRPr="00CB2161" w:rsidRDefault="000B089F" w:rsidP="000B089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CB2161">
        <w:rPr>
          <w:rFonts w:ascii="宋体" w:hAnsi="宋体" w:cs="宋体" w:hint="eastAsia"/>
          <w:kern w:val="0"/>
          <w:sz w:val="24"/>
        </w:rPr>
        <w:t xml:space="preserve">    户名：广州达智教育管理有限公司  </w:t>
      </w:r>
    </w:p>
    <w:p w:rsidR="000B089F" w:rsidRPr="00CB2161" w:rsidRDefault="000B089F" w:rsidP="000B089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CB2161">
        <w:rPr>
          <w:rFonts w:ascii="宋体" w:hAnsi="宋体" w:cs="宋体" w:hint="eastAsia"/>
          <w:kern w:val="0"/>
          <w:sz w:val="24"/>
        </w:rPr>
        <w:t xml:space="preserve">    账号：3602075209100010481</w:t>
      </w:r>
    </w:p>
    <w:p w:rsidR="006A2B66" w:rsidRDefault="000B089F" w:rsidP="00B144E1">
      <w:pPr>
        <w:widowControl/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B2161">
        <w:rPr>
          <w:rFonts w:ascii="宋体" w:hAnsi="宋体" w:cs="宋体" w:hint="eastAsia"/>
          <w:kern w:val="0"/>
          <w:sz w:val="24"/>
        </w:rPr>
        <w:t>开户行：中国工商银行广州太阳广场支行</w:t>
      </w:r>
    </w:p>
    <w:p w:rsidR="00B144E1" w:rsidRPr="00B144E1" w:rsidRDefault="00B144E1" w:rsidP="00B144E1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B144E1">
        <w:rPr>
          <w:rFonts w:ascii="宋体" w:hAnsi="宋体" w:cs="宋体" w:hint="eastAsia"/>
          <w:b/>
          <w:kern w:val="0"/>
          <w:sz w:val="24"/>
        </w:rPr>
        <w:t>八、报名</w:t>
      </w:r>
    </w:p>
    <w:p w:rsidR="00B144E1" w:rsidRDefault="00B144E1" w:rsidP="00B144E1">
      <w:pPr>
        <w:spacing w:line="56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B144E1">
        <w:rPr>
          <w:rFonts w:ascii="宋体" w:hAnsi="宋体" w:cs="宋体" w:hint="eastAsia"/>
          <w:kern w:val="0"/>
          <w:sz w:val="24"/>
        </w:rPr>
        <w:t xml:space="preserve">1、截止日期：2018年  </w:t>
      </w:r>
      <w:r>
        <w:rPr>
          <w:rFonts w:ascii="宋体" w:hAnsi="宋体" w:cs="宋体" w:hint="eastAsia"/>
          <w:kern w:val="0"/>
          <w:sz w:val="24"/>
        </w:rPr>
        <w:t>4</w:t>
      </w:r>
      <w:r w:rsidRPr="00B144E1">
        <w:rPr>
          <w:rFonts w:ascii="宋体" w:hAnsi="宋体" w:cs="宋体" w:hint="eastAsia"/>
          <w:kern w:val="0"/>
          <w:sz w:val="24"/>
        </w:rPr>
        <w:t xml:space="preserve">月 </w:t>
      </w:r>
      <w:r>
        <w:rPr>
          <w:rFonts w:ascii="宋体" w:hAnsi="宋体" w:cs="宋体" w:hint="eastAsia"/>
          <w:kern w:val="0"/>
          <w:sz w:val="24"/>
        </w:rPr>
        <w:t>29</w:t>
      </w:r>
      <w:r w:rsidRPr="00B144E1">
        <w:rPr>
          <w:rFonts w:ascii="宋体" w:hAnsi="宋体" w:cs="宋体" w:hint="eastAsia"/>
          <w:kern w:val="0"/>
          <w:sz w:val="24"/>
        </w:rPr>
        <w:t xml:space="preserve">  日（回执邮箱：</w:t>
      </w:r>
      <w:hyperlink r:id="rId8" w:history="1">
        <w:r w:rsidRPr="000F7D24">
          <w:rPr>
            <w:rStyle w:val="a7"/>
            <w:rFonts w:ascii="宋体" w:hAnsi="宋体" w:cs="宋体" w:hint="eastAsia"/>
            <w:kern w:val="0"/>
            <w:sz w:val="24"/>
          </w:rPr>
          <w:t>346902344@qq.com</w:t>
        </w:r>
      </w:hyperlink>
      <w:r w:rsidRPr="00B144E1">
        <w:rPr>
          <w:rFonts w:ascii="宋体" w:hAnsi="宋体" w:cs="宋体" w:hint="eastAsia"/>
          <w:kern w:val="0"/>
          <w:sz w:val="24"/>
        </w:rPr>
        <w:t>）</w:t>
      </w:r>
    </w:p>
    <w:p w:rsidR="00B144E1" w:rsidRPr="00B144E1" w:rsidRDefault="00B144E1" w:rsidP="00B144E1">
      <w:pPr>
        <w:spacing w:line="56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Pr="00B144E1">
        <w:rPr>
          <w:rFonts w:ascii="宋体" w:hAnsi="宋体" w:cs="宋体" w:hint="eastAsia"/>
          <w:kern w:val="0"/>
          <w:sz w:val="24"/>
        </w:rPr>
        <w:t>报名方式：先请加入培训咨询QQ群：</w:t>
      </w:r>
      <w:r w:rsidR="00D14867">
        <w:rPr>
          <w:rFonts w:ascii="宋体" w:hAnsi="宋体" w:cs="宋体" w:hint="eastAsia"/>
          <w:kern w:val="0"/>
          <w:sz w:val="24"/>
        </w:rPr>
        <w:t>707799502</w:t>
      </w:r>
      <w:r w:rsidRPr="00B144E1">
        <w:rPr>
          <w:rFonts w:ascii="宋体" w:hAnsi="宋体" w:cs="宋体" w:hint="eastAsia"/>
          <w:kern w:val="0"/>
          <w:sz w:val="24"/>
        </w:rPr>
        <w:t>,然后填写《全国跨境电子商务师专业技能及师资培训班报名回执》（附件一）发送至邮箱：</w:t>
      </w:r>
      <w:r w:rsidR="00D14867">
        <w:rPr>
          <w:rFonts w:ascii="宋体" w:hAnsi="宋体" w:cs="宋体" w:hint="eastAsia"/>
          <w:kern w:val="0"/>
          <w:sz w:val="24"/>
        </w:rPr>
        <w:t>346902344@</w:t>
      </w:r>
      <w:r w:rsidRPr="00B144E1">
        <w:rPr>
          <w:rFonts w:ascii="宋体" w:hAnsi="宋体" w:cs="宋体" w:hint="eastAsia"/>
          <w:kern w:val="0"/>
          <w:sz w:val="24"/>
        </w:rPr>
        <w:t>qq.com</w:t>
      </w:r>
    </w:p>
    <w:p w:rsidR="00B144E1" w:rsidRPr="00B144E1" w:rsidRDefault="00D14867" w:rsidP="00D14867">
      <w:pPr>
        <w:spacing w:line="56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3</w:t>
      </w:r>
      <w:r w:rsidR="00B144E1" w:rsidRPr="00B144E1">
        <w:rPr>
          <w:rFonts w:ascii="宋体" w:hAnsi="宋体" w:cs="宋体" w:hint="eastAsia"/>
          <w:kern w:val="0"/>
          <w:sz w:val="24"/>
        </w:rPr>
        <w:t>.跨境电子商务师证书考试需提交的办证资料：</w:t>
      </w:r>
    </w:p>
    <w:p w:rsidR="00B144E1" w:rsidRPr="00B144E1" w:rsidRDefault="00B144E1" w:rsidP="00B144E1">
      <w:pPr>
        <w:spacing w:line="56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B144E1">
        <w:rPr>
          <w:rFonts w:ascii="宋体" w:hAnsi="宋体" w:cs="宋体" w:hint="eastAsia"/>
          <w:kern w:val="0"/>
          <w:sz w:val="24"/>
        </w:rPr>
        <w:t>（1）纸质申请表一份（附件二）；</w:t>
      </w:r>
    </w:p>
    <w:p w:rsidR="00B144E1" w:rsidRPr="00B144E1" w:rsidRDefault="00B144E1" w:rsidP="00B144E1">
      <w:pPr>
        <w:spacing w:line="56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B144E1">
        <w:rPr>
          <w:rFonts w:ascii="宋体" w:hAnsi="宋体" w:cs="宋体" w:hint="eastAsia"/>
          <w:kern w:val="0"/>
          <w:sz w:val="24"/>
        </w:rPr>
        <w:t>（2）身份证、最高学历证复印件各一份；</w:t>
      </w:r>
    </w:p>
    <w:p w:rsidR="00D14867" w:rsidRDefault="00B144E1" w:rsidP="00D14867">
      <w:pPr>
        <w:spacing w:line="56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B144E1">
        <w:rPr>
          <w:rFonts w:ascii="宋体" w:hAnsi="宋体" w:cs="宋体" w:hint="eastAsia"/>
          <w:kern w:val="0"/>
          <w:sz w:val="24"/>
        </w:rPr>
        <w:t>（3）电子版相片发送至邮箱：</w:t>
      </w:r>
      <w:r w:rsidR="00D14867" w:rsidRPr="00D14867">
        <w:rPr>
          <w:rFonts w:ascii="宋体" w:hAnsi="宋体" w:cs="宋体"/>
          <w:kern w:val="0"/>
          <w:sz w:val="24"/>
        </w:rPr>
        <w:t>346902344@qq.com</w:t>
      </w:r>
      <w:r w:rsidRPr="00B144E1">
        <w:rPr>
          <w:rFonts w:ascii="宋体" w:hAnsi="宋体" w:cs="宋体" w:hint="eastAsia"/>
          <w:kern w:val="0"/>
          <w:sz w:val="24"/>
        </w:rPr>
        <w:t>（背景颜色：白色；照片尺寸：2寸近期正面免冠彩色半身证件照；JPG格式照片大小：14-20K之间，358 *441</w:t>
      </w:r>
      <w:r w:rsidRPr="00B144E1">
        <w:rPr>
          <w:rFonts w:ascii="宋体" w:hAnsi="宋体" w:cs="宋体" w:hint="eastAsia"/>
          <w:kern w:val="0"/>
          <w:sz w:val="24"/>
        </w:rPr>
        <w:lastRenderedPageBreak/>
        <w:t>像素，350dpi分辨率；照片命名：姓名+身份证号.JPG）</w:t>
      </w:r>
    </w:p>
    <w:p w:rsidR="00B144E1" w:rsidRPr="00D14867" w:rsidRDefault="00D14867" w:rsidP="00D14867">
      <w:pPr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 w:rsidRPr="00D14867">
        <w:rPr>
          <w:rFonts w:ascii="宋体" w:hAnsi="宋体" w:cs="宋体" w:hint="eastAsia"/>
          <w:b/>
          <w:kern w:val="0"/>
          <w:sz w:val="24"/>
        </w:rPr>
        <w:t>九</w:t>
      </w:r>
      <w:r w:rsidR="00B144E1" w:rsidRPr="00D14867">
        <w:rPr>
          <w:rFonts w:ascii="宋体" w:hAnsi="宋体" w:cs="宋体" w:hint="eastAsia"/>
          <w:b/>
          <w:kern w:val="0"/>
          <w:sz w:val="24"/>
        </w:rPr>
        <w:t>、报到</w:t>
      </w:r>
    </w:p>
    <w:p w:rsidR="00D14867" w:rsidRDefault="00D14867" w:rsidP="00D14867">
      <w:pPr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1、时间：5月5日</w:t>
      </w:r>
    </w:p>
    <w:p w:rsidR="00D14867" w:rsidRDefault="00D14867" w:rsidP="00D14867">
      <w:pPr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="00B144E1" w:rsidRPr="00B144E1">
        <w:rPr>
          <w:rFonts w:ascii="宋体" w:hAnsi="宋体" w:cs="宋体" w:hint="eastAsia"/>
          <w:kern w:val="0"/>
          <w:sz w:val="24"/>
        </w:rPr>
        <w:t>地点：</w:t>
      </w:r>
      <w:r>
        <w:rPr>
          <w:rFonts w:ascii="宋体" w:hAnsi="宋体" w:cs="宋体" w:hint="eastAsia"/>
          <w:kern w:val="0"/>
          <w:sz w:val="24"/>
        </w:rPr>
        <w:t>广西壮族自治区</w:t>
      </w:r>
      <w:r w:rsidRPr="00D14867">
        <w:rPr>
          <w:rFonts w:ascii="宋体" w:hAnsi="宋体" w:cs="宋体" w:hint="eastAsia"/>
          <w:kern w:val="0"/>
          <w:sz w:val="24"/>
        </w:rPr>
        <w:t>凭祥市喜相逢国际大酒店</w:t>
      </w:r>
      <w:r w:rsidR="00B144E1" w:rsidRPr="00B144E1">
        <w:rPr>
          <w:rFonts w:ascii="宋体" w:hAnsi="宋体" w:cs="宋体" w:hint="eastAsia"/>
          <w:kern w:val="0"/>
          <w:sz w:val="24"/>
        </w:rPr>
        <w:t xml:space="preserve">  </w:t>
      </w:r>
    </w:p>
    <w:p w:rsidR="005965BB" w:rsidRDefault="005965BB" w:rsidP="005965BB">
      <w:pPr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3、住宿安排：入住</w:t>
      </w:r>
      <w:r w:rsidRPr="005965BB">
        <w:rPr>
          <w:rFonts w:ascii="宋体" w:hAnsi="宋体" w:cs="宋体" w:hint="eastAsia"/>
          <w:kern w:val="0"/>
          <w:sz w:val="24"/>
        </w:rPr>
        <w:t>广西凭祥市喜相逢国际大酒店</w:t>
      </w:r>
      <w:r w:rsidR="0024473C">
        <w:rPr>
          <w:rFonts w:ascii="宋体" w:hAnsi="宋体" w:cs="宋体" w:hint="eastAsia"/>
          <w:kern w:val="0"/>
          <w:sz w:val="24"/>
        </w:rPr>
        <w:t>，</w:t>
      </w:r>
      <w:r w:rsidR="0024473C" w:rsidRPr="0024473C">
        <w:rPr>
          <w:rFonts w:ascii="宋体" w:hAnsi="宋体" w:cs="宋体" w:hint="eastAsia"/>
          <w:kern w:val="0"/>
          <w:sz w:val="24"/>
        </w:rPr>
        <w:t>可刷卡或交现金，并开住宿机打发票。</w:t>
      </w:r>
    </w:p>
    <w:p w:rsidR="005965BB" w:rsidRDefault="005965BB" w:rsidP="005965BB">
      <w:pPr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 w:rsidR="00B144E1" w:rsidRPr="00B144E1">
        <w:rPr>
          <w:rFonts w:ascii="宋体" w:hAnsi="宋体" w:cs="宋体" w:hint="eastAsia"/>
          <w:kern w:val="0"/>
          <w:sz w:val="24"/>
        </w:rPr>
        <w:t>到达方式：</w:t>
      </w:r>
      <w:r w:rsidR="00A27C2B">
        <w:rPr>
          <w:rFonts w:ascii="宋体" w:hAnsi="宋体" w:cs="宋体" w:hint="eastAsia"/>
          <w:kern w:val="0"/>
          <w:sz w:val="24"/>
        </w:rPr>
        <w:t>坐高铁</w:t>
      </w:r>
      <w:r w:rsidR="0024473C">
        <w:rPr>
          <w:rFonts w:ascii="宋体" w:hAnsi="宋体" w:cs="宋体" w:hint="eastAsia"/>
          <w:kern w:val="0"/>
          <w:sz w:val="24"/>
        </w:rPr>
        <w:t>到</w:t>
      </w:r>
      <w:r w:rsidR="00A27C2B">
        <w:rPr>
          <w:rFonts w:ascii="宋体" w:hAnsi="宋体" w:cs="宋体" w:hint="eastAsia"/>
          <w:kern w:val="0"/>
          <w:sz w:val="24"/>
        </w:rPr>
        <w:t>南宁东站，5号有专车接送去凭详</w:t>
      </w:r>
      <w:r w:rsidR="00CB7FA3">
        <w:rPr>
          <w:rFonts w:ascii="宋体" w:hAnsi="宋体" w:cs="宋体" w:hint="eastAsia"/>
          <w:kern w:val="0"/>
          <w:sz w:val="24"/>
        </w:rPr>
        <w:t>酒店</w:t>
      </w:r>
      <w:r w:rsidR="00A27C2B">
        <w:rPr>
          <w:rFonts w:ascii="宋体" w:hAnsi="宋体" w:cs="宋体" w:hint="eastAsia"/>
          <w:kern w:val="0"/>
          <w:sz w:val="24"/>
        </w:rPr>
        <w:t>（接送时间报名结束后通知）。</w:t>
      </w:r>
    </w:p>
    <w:p w:rsidR="00B144E1" w:rsidRPr="00B144E1" w:rsidRDefault="005965BB" w:rsidP="005965BB">
      <w:pPr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</w:t>
      </w:r>
      <w:r w:rsidR="00B144E1" w:rsidRPr="00B144E1">
        <w:rPr>
          <w:rFonts w:ascii="宋体" w:hAnsi="宋体" w:cs="宋体" w:hint="eastAsia"/>
          <w:kern w:val="0"/>
          <w:sz w:val="24"/>
        </w:rPr>
        <w:t>联系人</w:t>
      </w:r>
    </w:p>
    <w:p w:rsidR="00B144E1" w:rsidRPr="00B144E1" w:rsidRDefault="00B144E1" w:rsidP="005965BB">
      <w:pPr>
        <w:spacing w:line="560" w:lineRule="exact"/>
        <w:ind w:firstLineChars="50" w:firstLine="120"/>
        <w:jc w:val="left"/>
        <w:rPr>
          <w:rFonts w:ascii="宋体" w:hAnsi="宋体" w:cs="宋体"/>
          <w:kern w:val="0"/>
          <w:sz w:val="24"/>
        </w:rPr>
      </w:pPr>
      <w:r w:rsidRPr="00B144E1">
        <w:rPr>
          <w:rFonts w:ascii="宋体" w:hAnsi="宋体" w:cs="宋体" w:hint="eastAsia"/>
          <w:kern w:val="0"/>
          <w:sz w:val="24"/>
        </w:rPr>
        <w:t xml:space="preserve"> 陈老师：13570997053       </w:t>
      </w:r>
      <w:r w:rsidR="005965BB">
        <w:rPr>
          <w:rFonts w:ascii="宋体" w:hAnsi="宋体" w:cs="宋体" w:hint="eastAsia"/>
          <w:kern w:val="0"/>
          <w:sz w:val="24"/>
        </w:rPr>
        <w:t xml:space="preserve">     </w:t>
      </w:r>
      <w:r w:rsidRPr="00B144E1">
        <w:rPr>
          <w:rFonts w:ascii="宋体" w:hAnsi="宋体" w:cs="宋体" w:hint="eastAsia"/>
          <w:kern w:val="0"/>
          <w:sz w:val="24"/>
        </w:rPr>
        <w:t xml:space="preserve"> </w:t>
      </w:r>
      <w:r w:rsidR="005965BB">
        <w:rPr>
          <w:rFonts w:ascii="宋体" w:hAnsi="宋体" w:cs="宋体" w:hint="eastAsia"/>
          <w:kern w:val="0"/>
          <w:sz w:val="24"/>
        </w:rPr>
        <w:t>刘老师：13928863921</w:t>
      </w:r>
    </w:p>
    <w:p w:rsidR="00FF31D5" w:rsidRDefault="00B144E1" w:rsidP="005965BB">
      <w:pPr>
        <w:spacing w:line="560" w:lineRule="exact"/>
        <w:ind w:firstLineChars="150" w:firstLine="360"/>
        <w:jc w:val="left"/>
        <w:rPr>
          <w:rFonts w:ascii="宋体" w:hAnsi="宋体" w:cs="宋体"/>
          <w:kern w:val="0"/>
          <w:szCs w:val="21"/>
        </w:rPr>
      </w:pPr>
      <w:r w:rsidRPr="00B144E1">
        <w:rPr>
          <w:rFonts w:ascii="宋体" w:hAnsi="宋体" w:cs="宋体" w:hint="eastAsia"/>
          <w:kern w:val="0"/>
          <w:sz w:val="24"/>
        </w:rPr>
        <w:t xml:space="preserve"> </w:t>
      </w: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</w:p>
    <w:p w:rsidR="00DC4F69" w:rsidRPr="00FE416F" w:rsidRDefault="00DC4F69" w:rsidP="00DC4F69">
      <w:pPr>
        <w:rPr>
          <w:rFonts w:ascii="宋体" w:hAnsi="宋体" w:cs="宋体"/>
          <w:sz w:val="24"/>
        </w:rPr>
      </w:pPr>
      <w:r w:rsidRPr="00FE416F">
        <w:rPr>
          <w:rFonts w:ascii="宋体" w:hAnsi="宋体" w:cs="宋体" w:hint="eastAsia"/>
          <w:sz w:val="24"/>
        </w:rPr>
        <w:t xml:space="preserve">中国职业技术教育学会                 </w:t>
      </w:r>
      <w:r w:rsidR="00AB6169">
        <w:rPr>
          <w:rFonts w:ascii="宋体" w:hAnsi="宋体" w:cs="宋体" w:hint="eastAsia"/>
          <w:sz w:val="24"/>
        </w:rPr>
        <w:t xml:space="preserve"> </w:t>
      </w:r>
      <w:r w:rsidRPr="00FE416F">
        <w:rPr>
          <w:rFonts w:ascii="宋体" w:hAnsi="宋体" w:cs="宋体" w:hint="eastAsia"/>
          <w:sz w:val="24"/>
        </w:rPr>
        <w:t xml:space="preserve"> </w:t>
      </w:r>
      <w:r w:rsidR="00AB6169">
        <w:rPr>
          <w:rFonts w:ascii="宋体" w:hAnsi="宋体" w:cs="宋体" w:hint="eastAsia"/>
          <w:sz w:val="24"/>
        </w:rPr>
        <w:t xml:space="preserve">  </w:t>
      </w:r>
      <w:r w:rsidRPr="00FE416F">
        <w:rPr>
          <w:rFonts w:ascii="宋体" w:hAnsi="宋体" w:cs="宋体" w:hint="eastAsia"/>
          <w:sz w:val="24"/>
        </w:rPr>
        <w:t xml:space="preserve">中国对外贸易经济合作企业协会               </w:t>
      </w:r>
    </w:p>
    <w:p w:rsidR="00DC4F69" w:rsidRPr="00FE416F" w:rsidRDefault="00DC4F69" w:rsidP="00AB6169">
      <w:pPr>
        <w:ind w:firstLineChars="50" w:firstLine="120"/>
        <w:rPr>
          <w:rFonts w:ascii="宋体" w:hAnsi="宋体" w:cs="宋体"/>
          <w:sz w:val="24"/>
        </w:rPr>
      </w:pPr>
      <w:r w:rsidRPr="00FE416F">
        <w:rPr>
          <w:rFonts w:ascii="宋体" w:hAnsi="宋体" w:cs="宋体" w:hint="eastAsia"/>
          <w:sz w:val="24"/>
        </w:rPr>
        <w:t xml:space="preserve">国际商务教育研究会                   </w:t>
      </w:r>
      <w:r w:rsidR="00AB6169">
        <w:rPr>
          <w:rFonts w:ascii="宋体" w:hAnsi="宋体" w:cs="宋体" w:hint="eastAsia"/>
          <w:sz w:val="24"/>
        </w:rPr>
        <w:t xml:space="preserve">    </w:t>
      </w:r>
      <w:r w:rsidRPr="00FE416F">
        <w:rPr>
          <w:rFonts w:ascii="宋体" w:hAnsi="宋体" w:cs="宋体" w:hint="eastAsia"/>
          <w:sz w:val="24"/>
        </w:rPr>
        <w:t xml:space="preserve">全国外经贸从业人员考试中心       </w:t>
      </w:r>
    </w:p>
    <w:p w:rsidR="00DC4F69" w:rsidRPr="00FE416F" w:rsidRDefault="00DC4F69" w:rsidP="00DC4F69">
      <w:pPr>
        <w:ind w:left="240" w:hangingChars="100" w:hanging="240"/>
        <w:rPr>
          <w:rFonts w:ascii="宋体" w:hAnsi="宋体" w:cs="宋体"/>
          <w:sz w:val="24"/>
        </w:rPr>
      </w:pPr>
      <w:r w:rsidRPr="00FE416F">
        <w:rPr>
          <w:rFonts w:ascii="宋体" w:hAnsi="宋体" w:cs="宋体" w:hint="eastAsia"/>
          <w:sz w:val="24"/>
        </w:rPr>
        <w:t xml:space="preserve">          </w:t>
      </w: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  <w:r>
        <w:rPr>
          <w:rFonts w:ascii="宋体" w:hAnsi="宋体" w:cs="宋体" w:hint="eastAsia"/>
          <w:sz w:val="24"/>
        </w:rPr>
        <w:t xml:space="preserve">  </w:t>
      </w:r>
      <w:r w:rsidR="005965BB">
        <w:rPr>
          <w:rFonts w:ascii="宋体" w:hAnsi="宋体" w:cs="宋体" w:hint="eastAsia"/>
          <w:sz w:val="24"/>
        </w:rPr>
        <w:t>2018</w:t>
      </w:r>
      <w:r w:rsidRPr="00FE416F">
        <w:rPr>
          <w:rFonts w:ascii="宋体" w:hAnsi="宋体" w:cs="宋体" w:hint="eastAsia"/>
          <w:sz w:val="24"/>
        </w:rPr>
        <w:t>年</w:t>
      </w:r>
      <w:r w:rsidR="005965BB">
        <w:rPr>
          <w:rFonts w:ascii="宋体" w:hAnsi="宋体" w:cs="宋体" w:hint="eastAsia"/>
          <w:sz w:val="24"/>
        </w:rPr>
        <w:t>3</w:t>
      </w:r>
      <w:r w:rsidRPr="00FE416F">
        <w:rPr>
          <w:rFonts w:ascii="宋体" w:hAnsi="宋体" w:cs="宋体" w:hint="eastAsia"/>
          <w:sz w:val="24"/>
        </w:rPr>
        <w:t>月</w:t>
      </w:r>
      <w:r w:rsidR="005965BB">
        <w:rPr>
          <w:rFonts w:ascii="宋体" w:hAnsi="宋体" w:cs="宋体" w:hint="eastAsia"/>
          <w:sz w:val="24"/>
        </w:rPr>
        <w:t>12</w:t>
      </w:r>
      <w:r w:rsidRPr="00FE416F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                        </w:t>
      </w:r>
      <w:r w:rsidR="00AB6169">
        <w:rPr>
          <w:rFonts w:ascii="宋体" w:hAnsi="宋体" w:cs="宋体" w:hint="eastAsia"/>
          <w:sz w:val="24"/>
        </w:rPr>
        <w:t xml:space="preserve">  </w:t>
      </w:r>
      <w:bookmarkStart w:id="0" w:name="_GoBack"/>
      <w:bookmarkEnd w:id="0"/>
      <w:r w:rsidR="005965BB">
        <w:rPr>
          <w:rFonts w:ascii="宋体" w:hAnsi="宋体" w:cs="宋体" w:hint="eastAsia"/>
          <w:sz w:val="24"/>
        </w:rPr>
        <w:t>2018</w:t>
      </w:r>
      <w:r w:rsidRPr="00FE416F">
        <w:rPr>
          <w:rFonts w:ascii="宋体" w:hAnsi="宋体" w:cs="宋体" w:hint="eastAsia"/>
          <w:sz w:val="24"/>
        </w:rPr>
        <w:t>年</w:t>
      </w:r>
      <w:r w:rsidR="005965BB">
        <w:rPr>
          <w:rFonts w:ascii="宋体" w:hAnsi="宋体" w:cs="宋体" w:hint="eastAsia"/>
          <w:sz w:val="24"/>
        </w:rPr>
        <w:t>3</w:t>
      </w:r>
      <w:r w:rsidRPr="00FE416F">
        <w:rPr>
          <w:rFonts w:ascii="Calibri" w:hAnsi="Calibri" w:cs="黑体" w:hint="eastAsia"/>
          <w:sz w:val="24"/>
        </w:rPr>
        <w:t>月</w:t>
      </w:r>
      <w:r w:rsidR="005965BB">
        <w:rPr>
          <w:rFonts w:ascii="Calibri" w:hAnsi="Calibri" w:cs="黑体" w:hint="eastAsia"/>
          <w:sz w:val="24"/>
        </w:rPr>
        <w:t>12</w:t>
      </w:r>
      <w:r w:rsidRPr="00FE416F">
        <w:rPr>
          <w:rFonts w:ascii="Calibri" w:hAnsi="Calibri" w:cs="黑体" w:hint="eastAsia"/>
          <w:sz w:val="24"/>
          <w:szCs w:val="32"/>
        </w:rPr>
        <w:t>日</w:t>
      </w: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Pr="00FE416F" w:rsidRDefault="00DC4F69" w:rsidP="00DC4F69">
      <w:pPr>
        <w:rPr>
          <w:rFonts w:ascii="Calibri" w:hAnsi="Calibri" w:cs="黑体"/>
          <w:sz w:val="24"/>
          <w:szCs w:val="32"/>
        </w:rPr>
      </w:pPr>
    </w:p>
    <w:p w:rsidR="00DC4F69" w:rsidRDefault="00DC4F69" w:rsidP="00DC4F69">
      <w:pPr>
        <w:spacing w:line="360" w:lineRule="auto"/>
        <w:rPr>
          <w:rFonts w:ascii="宋体" w:hAnsi="宋体" w:cs="宋体"/>
          <w:kern w:val="0"/>
          <w:sz w:val="24"/>
        </w:rPr>
      </w:pPr>
    </w:p>
    <w:p w:rsidR="00FF31D5" w:rsidRDefault="00FF31D5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297969" w:rsidRDefault="00297969">
      <w:pPr>
        <w:spacing w:line="360" w:lineRule="auto"/>
        <w:rPr>
          <w:rFonts w:ascii="宋体" w:hAnsi="宋体" w:cs="宋体"/>
          <w:kern w:val="0"/>
          <w:sz w:val="24"/>
        </w:rPr>
      </w:pPr>
    </w:p>
    <w:p w:rsidR="00FF31D5" w:rsidRDefault="00FF31D5">
      <w:pPr>
        <w:spacing w:line="360" w:lineRule="auto"/>
        <w:rPr>
          <w:rFonts w:ascii="宋体" w:hAnsi="宋体" w:cs="宋体"/>
          <w:kern w:val="0"/>
          <w:sz w:val="24"/>
        </w:rPr>
      </w:pPr>
    </w:p>
    <w:p w:rsidR="00FF31D5" w:rsidRDefault="0016051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附件一：</w:t>
      </w:r>
    </w:p>
    <w:p w:rsidR="00FF31D5" w:rsidRDefault="001605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9038F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年全国跨境电子商务专业师资研修班（</w:t>
      </w:r>
      <w:r w:rsidR="006A2B66">
        <w:rPr>
          <w:rFonts w:hint="eastAsia"/>
          <w:b/>
          <w:sz w:val="28"/>
          <w:szCs w:val="28"/>
        </w:rPr>
        <w:t>凭祥</w:t>
      </w:r>
      <w:r>
        <w:rPr>
          <w:rFonts w:hint="eastAsia"/>
          <w:b/>
          <w:sz w:val="28"/>
          <w:szCs w:val="28"/>
        </w:rPr>
        <w:t>）报名回执</w:t>
      </w:r>
    </w:p>
    <w:tbl>
      <w:tblPr>
        <w:tblW w:w="10429" w:type="dxa"/>
        <w:jc w:val="center"/>
        <w:tblInd w:w="-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889"/>
        <w:gridCol w:w="911"/>
        <w:gridCol w:w="1260"/>
        <w:gridCol w:w="1395"/>
        <w:gridCol w:w="1260"/>
        <w:gridCol w:w="1738"/>
        <w:gridCol w:w="1951"/>
      </w:tblGrid>
      <w:tr w:rsidR="00FF31D5">
        <w:trPr>
          <w:trHeight w:val="405"/>
          <w:jc w:val="center"/>
        </w:trPr>
        <w:tc>
          <w:tcPr>
            <w:tcW w:w="1025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89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1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5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38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951" w:type="dxa"/>
            <w:vAlign w:val="center"/>
          </w:tcPr>
          <w:p w:rsidR="00FF31D5" w:rsidRDefault="001605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是否住宿</w:t>
            </w:r>
          </w:p>
          <w:p w:rsidR="00FF31D5" w:rsidRDefault="0016051F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7658D" w:rsidRPr="00DE6FF5" w:rsidRDefault="00F7658D" w:rsidP="007F38DD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7658D" w:rsidRPr="00DE6FF5" w:rsidRDefault="00F7658D" w:rsidP="00F90860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7658D" w:rsidRPr="00DE6FF5" w:rsidRDefault="00F7658D" w:rsidP="00F90860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 w:rsidR="00F7658D" w:rsidTr="00426A52">
        <w:trPr>
          <w:trHeight w:val="284"/>
          <w:jc w:val="center"/>
        </w:trPr>
        <w:tc>
          <w:tcPr>
            <w:tcW w:w="102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889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vAlign w:val="center"/>
          </w:tcPr>
          <w:p w:rsidR="00F7658D" w:rsidRDefault="00F765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951" w:type="dxa"/>
          </w:tcPr>
          <w:p w:rsidR="00F7658D" w:rsidRPr="00DE6FF5" w:rsidRDefault="00F7658D" w:rsidP="00F90860">
            <w:pPr>
              <w:rPr>
                <w:szCs w:val="21"/>
              </w:rPr>
            </w:pPr>
            <w:r w:rsidRPr="00DE6FF5">
              <w:rPr>
                <w:rFonts w:ascii="宋体" w:hAnsi="宋体" w:hint="eastAsia"/>
                <w:szCs w:val="21"/>
              </w:rPr>
              <w:t>□</w:t>
            </w:r>
            <w:r w:rsidRPr="00DE6FF5">
              <w:rPr>
                <w:rFonts w:hint="eastAsia"/>
                <w:szCs w:val="21"/>
              </w:rPr>
              <w:t>拼房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</w:tbl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FF31D5" w:rsidRDefault="00FF31D5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297969" w:rsidRDefault="00297969"/>
    <w:p w:rsidR="0016051F" w:rsidRDefault="0016051F"/>
    <w:p w:rsidR="0016051F" w:rsidRDefault="0016051F"/>
    <w:p w:rsidR="00FF31D5" w:rsidRPr="00297969" w:rsidRDefault="0016051F">
      <w:pPr>
        <w:rPr>
          <w:sz w:val="24"/>
        </w:rPr>
      </w:pPr>
      <w:r w:rsidRPr="00297969">
        <w:rPr>
          <w:rFonts w:hint="eastAsia"/>
          <w:sz w:val="24"/>
        </w:rPr>
        <w:t>附件二：</w:t>
      </w:r>
    </w:p>
    <w:p w:rsidR="00FF31D5" w:rsidRDefault="0016051F">
      <w:pPr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跨境电子商务项目考试申报表</w:t>
      </w:r>
    </w:p>
    <w:p w:rsidR="00FF31D5" w:rsidRDefault="00FF31D5">
      <w:pPr>
        <w:rPr>
          <w:rFonts w:ascii="黑体" w:eastAsia="黑体" w:hAnsi="宋体" w:cs="宋体"/>
          <w:bCs/>
          <w:color w:val="FF0000"/>
          <w:kern w:val="0"/>
          <w:szCs w:val="21"/>
        </w:rPr>
      </w:pPr>
    </w:p>
    <w:tbl>
      <w:tblPr>
        <w:tblW w:w="82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1800"/>
        <w:gridCol w:w="2160"/>
      </w:tblGrid>
      <w:tr w:rsidR="00FF31D5">
        <w:trPr>
          <w:trHeight w:val="44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FF31D5">
            <w:pPr>
              <w:widowControl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报考项目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跨境电子商务师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考试服务站（点）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</w:tr>
      <w:tr w:rsidR="00FF31D5">
        <w:trPr>
          <w:trHeight w:val="44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跨境电子商务师理论基础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跨境电子商务师实务操作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FF3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在职人员填写此栏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　　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全日制在校生填写此栏</w:t>
            </w:r>
          </w:p>
        </w:tc>
      </w:tr>
      <w:tr w:rsidR="00FF31D5">
        <w:trPr>
          <w:trHeight w:val="4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就读学校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44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D5" w:rsidRDefault="0016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31D5">
        <w:trPr>
          <w:trHeight w:val="59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以上填报内容真实无误并与电子申报内容相符。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学员确认签字：</w:t>
            </w:r>
          </w:p>
        </w:tc>
      </w:tr>
      <w:tr w:rsidR="00FF31D5">
        <w:trPr>
          <w:trHeight w:val="449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31D5" w:rsidRDefault="0016051F">
            <w:pPr>
              <w:widowControl/>
              <w:wordWrap w:val="0"/>
              <w:ind w:right="63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（报名需提交：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身份证、最高学历复印件各一份，电子版相片提交至邮箱：346902344@qq.com）</w:t>
            </w:r>
          </w:p>
        </w:tc>
      </w:tr>
    </w:tbl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p w:rsidR="00FF31D5" w:rsidRDefault="00FF31D5">
      <w:pPr>
        <w:jc w:val="left"/>
        <w:rPr>
          <w:rFonts w:ascii="黑体" w:eastAsia="黑体" w:hAnsi="宋体" w:cs="宋体"/>
          <w:b/>
          <w:color w:val="000000"/>
          <w:w w:val="90"/>
          <w:kern w:val="0"/>
          <w:sz w:val="28"/>
        </w:rPr>
      </w:pPr>
    </w:p>
    <w:sectPr w:rsidR="00FF31D5" w:rsidSect="00FF31D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00" w:rsidRDefault="00065700" w:rsidP="002C5C60">
      <w:r>
        <w:separator/>
      </w:r>
    </w:p>
  </w:endnote>
  <w:endnote w:type="continuationSeparator" w:id="0">
    <w:p w:rsidR="00065700" w:rsidRDefault="00065700" w:rsidP="002C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4263"/>
      <w:docPartObj>
        <w:docPartGallery w:val="Page Numbers (Bottom of Page)"/>
        <w:docPartUnique/>
      </w:docPartObj>
    </w:sdtPr>
    <w:sdtEndPr/>
    <w:sdtContent>
      <w:p w:rsidR="007323FB" w:rsidRDefault="00BD00D6">
        <w:pPr>
          <w:pStyle w:val="a4"/>
          <w:jc w:val="center"/>
        </w:pPr>
        <w:r>
          <w:fldChar w:fldCharType="begin"/>
        </w:r>
        <w:r w:rsidR="001D1B7F">
          <w:instrText xml:space="preserve"> PAGE   \* MERGEFORMAT </w:instrText>
        </w:r>
        <w:r>
          <w:fldChar w:fldCharType="separate"/>
        </w:r>
        <w:r w:rsidR="00AB6169" w:rsidRPr="00AB616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7323FB" w:rsidRDefault="007323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00" w:rsidRDefault="00065700" w:rsidP="002C5C60">
      <w:r>
        <w:separator/>
      </w:r>
    </w:p>
  </w:footnote>
  <w:footnote w:type="continuationSeparator" w:id="0">
    <w:p w:rsidR="00065700" w:rsidRDefault="00065700" w:rsidP="002C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D5"/>
    <w:rsid w:val="00065700"/>
    <w:rsid w:val="000B089F"/>
    <w:rsid w:val="0016051F"/>
    <w:rsid w:val="00180686"/>
    <w:rsid w:val="001D1B7F"/>
    <w:rsid w:val="00242C27"/>
    <w:rsid w:val="0024473C"/>
    <w:rsid w:val="0029038F"/>
    <w:rsid w:val="00297969"/>
    <w:rsid w:val="002C5C60"/>
    <w:rsid w:val="002F511C"/>
    <w:rsid w:val="00327C73"/>
    <w:rsid w:val="0041722D"/>
    <w:rsid w:val="00440B46"/>
    <w:rsid w:val="00482D3B"/>
    <w:rsid w:val="004D674C"/>
    <w:rsid w:val="004E4396"/>
    <w:rsid w:val="004F21D4"/>
    <w:rsid w:val="005965BB"/>
    <w:rsid w:val="005F2BEA"/>
    <w:rsid w:val="006A2B66"/>
    <w:rsid w:val="00706A46"/>
    <w:rsid w:val="007323FB"/>
    <w:rsid w:val="00854892"/>
    <w:rsid w:val="00860C81"/>
    <w:rsid w:val="008B2C40"/>
    <w:rsid w:val="008B4FEC"/>
    <w:rsid w:val="00900551"/>
    <w:rsid w:val="009A58BA"/>
    <w:rsid w:val="009E3FEF"/>
    <w:rsid w:val="00A014C4"/>
    <w:rsid w:val="00A27C2B"/>
    <w:rsid w:val="00A756EC"/>
    <w:rsid w:val="00AB6169"/>
    <w:rsid w:val="00B144E1"/>
    <w:rsid w:val="00B83D8C"/>
    <w:rsid w:val="00BD00D6"/>
    <w:rsid w:val="00BD05B8"/>
    <w:rsid w:val="00C337D5"/>
    <w:rsid w:val="00CB7FA3"/>
    <w:rsid w:val="00CF7B64"/>
    <w:rsid w:val="00D14867"/>
    <w:rsid w:val="00D64D3B"/>
    <w:rsid w:val="00DC4F69"/>
    <w:rsid w:val="00E32F45"/>
    <w:rsid w:val="00E527E1"/>
    <w:rsid w:val="00E60049"/>
    <w:rsid w:val="00E86C8E"/>
    <w:rsid w:val="00F7658D"/>
    <w:rsid w:val="00F9122C"/>
    <w:rsid w:val="00FF31D5"/>
    <w:rsid w:val="1EA7157D"/>
    <w:rsid w:val="2ABA19E7"/>
    <w:rsid w:val="5C8D68A6"/>
    <w:rsid w:val="612E4060"/>
    <w:rsid w:val="7C7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D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F31D5"/>
    <w:pPr>
      <w:spacing w:after="120"/>
    </w:pPr>
    <w:rPr>
      <w:szCs w:val="20"/>
    </w:rPr>
  </w:style>
  <w:style w:type="paragraph" w:styleId="a4">
    <w:name w:val="footer"/>
    <w:basedOn w:val="a"/>
    <w:link w:val="Char0"/>
    <w:uiPriority w:val="99"/>
    <w:qFormat/>
    <w:rsid w:val="00FF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F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F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FF31D5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297969"/>
    <w:rPr>
      <w:color w:val="0000FF" w:themeColor="hyperlink"/>
      <w:u w:val="single"/>
    </w:rPr>
  </w:style>
  <w:style w:type="paragraph" w:styleId="a8">
    <w:name w:val="Balloon Text"/>
    <w:basedOn w:val="a"/>
    <w:link w:val="Char2"/>
    <w:rsid w:val="00A014C4"/>
    <w:rPr>
      <w:sz w:val="18"/>
      <w:szCs w:val="18"/>
    </w:rPr>
  </w:style>
  <w:style w:type="character" w:customStyle="1" w:styleId="Char2">
    <w:name w:val="批注框文本 Char"/>
    <w:basedOn w:val="a0"/>
    <w:link w:val="a8"/>
    <w:rsid w:val="00A014C4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D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F31D5"/>
    <w:pPr>
      <w:spacing w:after="120"/>
    </w:pPr>
    <w:rPr>
      <w:szCs w:val="20"/>
    </w:rPr>
  </w:style>
  <w:style w:type="paragraph" w:styleId="a4">
    <w:name w:val="footer"/>
    <w:basedOn w:val="a"/>
    <w:link w:val="Char0"/>
    <w:uiPriority w:val="99"/>
    <w:qFormat/>
    <w:rsid w:val="00FF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F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F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FF31D5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31D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297969"/>
    <w:rPr>
      <w:color w:val="0000FF" w:themeColor="hyperlink"/>
      <w:u w:val="single"/>
    </w:rPr>
  </w:style>
  <w:style w:type="paragraph" w:styleId="a8">
    <w:name w:val="Balloon Text"/>
    <w:basedOn w:val="a"/>
    <w:link w:val="Char2"/>
    <w:rsid w:val="00A014C4"/>
    <w:rPr>
      <w:sz w:val="18"/>
      <w:szCs w:val="18"/>
    </w:rPr>
  </w:style>
  <w:style w:type="character" w:customStyle="1" w:styleId="Char2">
    <w:name w:val="批注框文本 Char"/>
    <w:basedOn w:val="a0"/>
    <w:link w:val="a8"/>
    <w:rsid w:val="00A014C4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690234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3</cp:revision>
  <cp:lastPrinted>2018-03-12T09:13:00Z</cp:lastPrinted>
  <dcterms:created xsi:type="dcterms:W3CDTF">2018-03-14T01:48:00Z</dcterms:created>
  <dcterms:modified xsi:type="dcterms:W3CDTF">2018-03-14T01:48:00Z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